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F04633" w:rsidRPr="00B81A2E" w:rsidTr="004632E8">
        <w:tc>
          <w:tcPr>
            <w:tcW w:w="6204" w:type="dxa"/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Курсовая работа</w:t>
            </w:r>
          </w:p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F04633" w:rsidRPr="00B81A2E" w:rsidTr="004632E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  <w:tr w:rsidR="00F04633" w:rsidRPr="00B81A2E" w:rsidTr="004632E8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Подпись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43"/>
        <w:gridCol w:w="7702"/>
      </w:tblGrid>
      <w:tr w:rsidR="00F04633" w:rsidRPr="00B81A2E" w:rsidTr="004632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F04633" w:rsidRPr="00B81A2E" w:rsidTr="004632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color w:val="000000" w:themeColor="text1"/>
                <w:sz w:val="24"/>
              </w:rPr>
            </w:pPr>
            <w:r w:rsidRPr="00B81A2E">
              <w:rPr>
                <w:color w:val="000000" w:themeColor="text1"/>
                <w:sz w:val="24"/>
              </w:rPr>
              <w:t>Разработать проект локальной вычислительной сети «Учебного центра», используя оборудование компании</w:t>
            </w:r>
            <w:r w:rsidR="003005AF" w:rsidRPr="003005AF">
              <w:rPr>
                <w:color w:val="000000" w:themeColor="text1"/>
                <w:sz w:val="24"/>
              </w:rPr>
              <w:t xml:space="preserve"> </w:t>
            </w:r>
            <w:r w:rsidR="003005AF">
              <w:rPr>
                <w:color w:val="000000" w:themeColor="text1"/>
                <w:sz w:val="24"/>
                <w:lang w:val="en-US"/>
              </w:rPr>
              <w:t>TP</w:t>
            </w:r>
            <w:r w:rsidR="003005AF" w:rsidRPr="003005AF">
              <w:rPr>
                <w:color w:val="000000" w:themeColor="text1"/>
                <w:sz w:val="24"/>
              </w:rPr>
              <w:t>-</w:t>
            </w:r>
            <w:r w:rsidR="003005AF">
              <w:rPr>
                <w:color w:val="000000" w:themeColor="text1"/>
                <w:sz w:val="24"/>
                <w:lang w:val="en-US"/>
              </w:rPr>
              <w:t>Link</w:t>
            </w:r>
            <w:r w:rsidRPr="00B81A2E">
              <w:rPr>
                <w:color w:val="000000" w:themeColor="text1"/>
                <w:sz w:val="24"/>
              </w:rPr>
              <w:t xml:space="preserve">: в </w:t>
            </w:r>
            <w:r w:rsidR="003005AF">
              <w:rPr>
                <w:color w:val="000000" w:themeColor="text1"/>
                <w:sz w:val="24"/>
              </w:rPr>
              <w:t xml:space="preserve">кабинете </w:t>
            </w:r>
            <w:r w:rsidRPr="00B81A2E">
              <w:rPr>
                <w:color w:val="000000" w:themeColor="text1"/>
                <w:sz w:val="24"/>
              </w:rPr>
              <w:t>«</w:t>
            </w:r>
            <w:r w:rsidR="003005AF">
              <w:rPr>
                <w:color w:val="000000" w:themeColor="text1"/>
                <w:sz w:val="24"/>
              </w:rPr>
              <w:t>Математические принципы построения компьютерных сетей</w:t>
            </w:r>
            <w:r w:rsidRPr="00B81A2E">
              <w:rPr>
                <w:color w:val="000000" w:themeColor="text1"/>
                <w:sz w:val="24"/>
              </w:rPr>
              <w:t xml:space="preserve">», площадь кабинета составляет </w:t>
            </w:r>
            <w:r w:rsidR="003005AF">
              <w:rPr>
                <w:color w:val="000000" w:themeColor="text1"/>
                <w:sz w:val="24"/>
              </w:rPr>
              <w:t>11500</w:t>
            </w:r>
            <w:r w:rsidRPr="00B81A2E">
              <w:rPr>
                <w:color w:val="000000" w:themeColor="text1"/>
                <w:sz w:val="24"/>
              </w:rPr>
              <w:t>*6000, в котором необходимо разместить</w:t>
            </w:r>
          </w:p>
          <w:p w:rsidR="00F04633" w:rsidRPr="00B81A2E" w:rsidRDefault="003005AF" w:rsidP="003005AF">
            <w:pPr>
              <w:pStyle w:val="a3"/>
              <w:framePr w:hSpace="180" w:wrap="around" w:vAnchor="text" w:hAnchor="page" w:x="1351" w:y="1"/>
              <w:jc w:val="center"/>
              <w:rPr>
                <w:b/>
                <w:sz w:val="32"/>
                <w:szCs w:val="32"/>
              </w:rPr>
            </w:pPr>
            <w:r>
              <w:rPr>
                <w:color w:val="000000" w:themeColor="text1"/>
                <w:sz w:val="24"/>
              </w:rPr>
              <w:t xml:space="preserve"> 13 персональных компьютера для студента и 1 персональный компьютер для преподавателя</w:t>
            </w:r>
            <w:r w:rsidR="00F04633" w:rsidRPr="00B81A2E">
              <w:rPr>
                <w:color w:val="000000" w:themeColor="text1"/>
                <w:sz w:val="24"/>
              </w:rPr>
              <w:t>.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1376"/>
        <w:gridCol w:w="823"/>
        <w:gridCol w:w="1830"/>
        <w:gridCol w:w="558"/>
        <w:gridCol w:w="4332"/>
      </w:tblGrid>
      <w:tr w:rsidR="00F04633" w:rsidRPr="00B81A2E" w:rsidTr="004632E8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  <w:lang w:val="en-US"/>
              </w:rPr>
              <w:t>09</w:t>
            </w:r>
            <w:r w:rsidRPr="00B81A2E">
              <w:rPr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28"/>
                <w:szCs w:val="28"/>
              </w:rPr>
            </w:pPr>
            <w:r w:rsidRPr="00B81A2E">
              <w:rPr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b/>
                <w:i/>
                <w:sz w:val="28"/>
                <w:szCs w:val="28"/>
              </w:rPr>
              <w:t>КС 1.4</w:t>
            </w:r>
          </w:p>
        </w:tc>
      </w:tr>
      <w:tr w:rsidR="00F04633" w:rsidRPr="00B81A2E" w:rsidTr="00463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4633" w:rsidRPr="00B81A2E" w:rsidRDefault="00F04633" w:rsidP="004632E8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шифр специальности</w:t>
            </w:r>
          </w:p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33" w:rsidRPr="00B81A2E" w:rsidRDefault="00F04633" w:rsidP="004632E8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Группа</w:t>
            </w:r>
          </w:p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b/>
                <w:sz w:val="32"/>
                <w:szCs w:val="32"/>
              </w:rPr>
            </w:pPr>
          </w:p>
        </w:tc>
      </w:tr>
      <w:tr w:rsidR="00F04633" w:rsidRPr="00B81A2E" w:rsidTr="004632E8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464C55" w:rsidRDefault="00464C55" w:rsidP="004632E8">
            <w:pPr>
              <w:pStyle w:val="a3"/>
              <w:framePr w:hSpace="180" w:wrap="around" w:vAnchor="text" w:hAnchor="page" w:x="1351" w:y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Шуляченко</w:t>
            </w:r>
            <w:proofErr w:type="spellEnd"/>
            <w:r>
              <w:rPr>
                <w:b/>
                <w:sz w:val="28"/>
                <w:szCs w:val="28"/>
              </w:rPr>
              <w:t xml:space="preserve"> Иван Андреевич</w:t>
            </w:r>
            <w:bookmarkStart w:id="0" w:name="_GoBack"/>
            <w:bookmarkEnd w:id="0"/>
          </w:p>
        </w:tc>
      </w:tr>
      <w:tr w:rsidR="00F04633" w:rsidRPr="00B81A2E" w:rsidTr="004632E8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Ф.И.О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077"/>
        <w:gridCol w:w="3138"/>
      </w:tblGrid>
      <w:tr w:rsidR="00F04633" w:rsidRPr="00B81A2E" w:rsidTr="004632E8">
        <w:tc>
          <w:tcPr>
            <w:tcW w:w="3190" w:type="dxa"/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F04633" w:rsidRPr="00B81A2E" w:rsidRDefault="00F04633" w:rsidP="004632E8">
            <w:pPr>
              <w:pStyle w:val="a3"/>
              <w:framePr w:hSpace="180" w:wrap="around" w:vAnchor="text" w:hAnchor="page" w:x="1351" w:y="1"/>
              <w:rPr>
                <w:b/>
                <w:sz w:val="28"/>
                <w:szCs w:val="28"/>
              </w:rPr>
            </w:pPr>
            <w:r w:rsidRPr="00B81A2E">
              <w:rPr>
                <w:b/>
                <w:sz w:val="28"/>
                <w:szCs w:val="28"/>
              </w:rPr>
              <w:t>И.Ф. Семенычева</w:t>
            </w:r>
          </w:p>
        </w:tc>
      </w:tr>
    </w:tbl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F04633" w:rsidRPr="00B81A2E" w:rsidRDefault="00F04633" w:rsidP="00F04633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F04633" w:rsidRDefault="00F04633" w:rsidP="00F04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633" w:rsidRDefault="00F04633" w:rsidP="00F04633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Общая часть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Специальная часть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типа и топологии сети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оборудования и типа кабеля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Разработка плана расположения оборудования и прокладки кабеля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Расчёт необходимого количества оборудования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 xml:space="preserve">Требования безопасности при прокладке кабеля и установки сети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при работе на ЭВМ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  <w:t>Заключение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ab/>
        <w:t xml:space="preserve"> Список используемых источников </w:t>
      </w:r>
    </w:p>
    <w:p w:rsidR="00F04633" w:rsidRDefault="00F04633" w:rsidP="00F0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ab/>
        <w:t>Приложения</w:t>
      </w:r>
    </w:p>
    <w:p w:rsidR="00EE7AEC" w:rsidRDefault="00EE7AEC"/>
    <w:sectPr w:rsidR="00EE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A5"/>
    <w:rsid w:val="003005AF"/>
    <w:rsid w:val="00464C55"/>
    <w:rsid w:val="00AD1E5F"/>
    <w:rsid w:val="00E016A5"/>
    <w:rsid w:val="00EE7AEC"/>
    <w:rsid w:val="00F0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30D2-A138-474C-BDB3-A10FA253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6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0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5</cp:revision>
  <dcterms:created xsi:type="dcterms:W3CDTF">2017-01-19T07:24:00Z</dcterms:created>
  <dcterms:modified xsi:type="dcterms:W3CDTF">2017-02-01T10:15:00Z</dcterms:modified>
</cp:coreProperties>
</file>