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B2" w:rsidRDefault="00023D73">
      <w:pPr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Политехнический техникум номер 2</w:t>
      </w:r>
    </w:p>
    <w:p w:rsidR="005062B2" w:rsidRDefault="00023D73">
      <w:pPr>
        <w:jc w:val="center"/>
        <w:rPr>
          <w:sz w:val="72"/>
        </w:rPr>
      </w:pPr>
      <w:r>
        <w:rPr>
          <w:sz w:val="72"/>
        </w:rPr>
        <w:t xml:space="preserve">Внеаудиторная работа №5 </w:t>
      </w:r>
    </w:p>
    <w:p w:rsidR="005062B2" w:rsidRDefault="00023D73">
      <w:pPr>
        <w:jc w:val="center"/>
        <w:rPr>
          <w:sz w:val="72"/>
        </w:rPr>
      </w:pPr>
      <w:r>
        <w:rPr>
          <w:sz w:val="72"/>
        </w:rPr>
        <w:t xml:space="preserve">по дисциплине </w:t>
      </w:r>
    </w:p>
    <w:p w:rsidR="005062B2" w:rsidRDefault="00023D73">
      <w:pPr>
        <w:jc w:val="center"/>
        <w:rPr>
          <w:sz w:val="72"/>
        </w:rPr>
      </w:pPr>
      <w:r>
        <w:rPr>
          <w:sz w:val="72"/>
        </w:rPr>
        <w:t>"Биология"</w:t>
      </w:r>
    </w:p>
    <w:p w:rsidR="005062B2" w:rsidRDefault="00023D73">
      <w:pPr>
        <w:jc w:val="center"/>
        <w:rPr>
          <w:sz w:val="72"/>
        </w:rPr>
      </w:pPr>
      <w:r>
        <w:rPr>
          <w:sz w:val="72"/>
        </w:rPr>
        <w:t xml:space="preserve"> на тему </w:t>
      </w:r>
    </w:p>
    <w:p w:rsidR="005062B2" w:rsidRDefault="00023D73">
      <w:pPr>
        <w:jc w:val="center"/>
        <w:rPr>
          <w:sz w:val="72"/>
        </w:rPr>
      </w:pPr>
      <w:r>
        <w:rPr>
          <w:sz w:val="72"/>
        </w:rPr>
        <w:t>“Генетика в медицине”.</w:t>
      </w:r>
    </w:p>
    <w:p w:rsidR="005062B2" w:rsidRDefault="005062B2">
      <w:pPr>
        <w:pStyle w:val="af5"/>
      </w:pPr>
    </w:p>
    <w:p w:rsidR="005062B2" w:rsidRDefault="005062B2">
      <w:pPr>
        <w:pStyle w:val="af5"/>
      </w:pPr>
    </w:p>
    <w:p w:rsidR="005062B2" w:rsidRDefault="005062B2">
      <w:pPr>
        <w:pStyle w:val="af5"/>
      </w:pPr>
    </w:p>
    <w:p w:rsidR="005062B2" w:rsidRDefault="005062B2">
      <w:pPr>
        <w:pStyle w:val="af5"/>
      </w:pPr>
    </w:p>
    <w:p w:rsidR="005062B2" w:rsidRDefault="005062B2">
      <w:pPr>
        <w:pStyle w:val="af5"/>
      </w:pPr>
    </w:p>
    <w:p w:rsidR="005062B2" w:rsidRDefault="005062B2">
      <w:pPr>
        <w:pStyle w:val="af5"/>
      </w:pPr>
    </w:p>
    <w:p w:rsidR="005062B2" w:rsidRDefault="005062B2">
      <w:pPr>
        <w:pStyle w:val="af5"/>
      </w:pPr>
    </w:p>
    <w:p w:rsidR="005062B2" w:rsidRDefault="005062B2">
      <w:pPr>
        <w:pStyle w:val="af5"/>
      </w:pPr>
    </w:p>
    <w:p w:rsidR="005062B2" w:rsidRDefault="005062B2">
      <w:pPr>
        <w:pStyle w:val="af5"/>
      </w:pPr>
    </w:p>
    <w:p w:rsidR="005062B2" w:rsidRDefault="005062B2">
      <w:pPr>
        <w:pStyle w:val="af5"/>
      </w:pPr>
    </w:p>
    <w:p w:rsidR="00023D73" w:rsidRDefault="00023D73">
      <w:pPr>
        <w:pStyle w:val="af5"/>
      </w:pPr>
    </w:p>
    <w:p w:rsidR="00023D73" w:rsidRDefault="00023D73">
      <w:pPr>
        <w:pStyle w:val="af5"/>
      </w:pPr>
    </w:p>
    <w:p w:rsidR="00023D73" w:rsidRDefault="00023D73">
      <w:pPr>
        <w:pStyle w:val="af5"/>
      </w:pPr>
    </w:p>
    <w:p w:rsidR="00023D73" w:rsidRDefault="00023D73">
      <w:pPr>
        <w:pStyle w:val="af5"/>
      </w:pPr>
    </w:p>
    <w:p w:rsidR="005062B2" w:rsidRDefault="005062B2">
      <w:pPr>
        <w:pStyle w:val="af5"/>
      </w:pPr>
    </w:p>
    <w:p w:rsidR="00023D73" w:rsidRDefault="00023D73">
      <w:pPr>
        <w:pStyle w:val="af5"/>
      </w:pPr>
    </w:p>
    <w:p w:rsidR="005062B2" w:rsidRDefault="00023D73">
      <w:pPr>
        <w:jc w:val="right"/>
        <w:rPr>
          <w:sz w:val="24"/>
        </w:rPr>
      </w:pPr>
      <w:r>
        <w:rPr>
          <w:sz w:val="24"/>
        </w:rPr>
        <w:t>Работу выполнил студент группы 1 К.С. 1.4</w:t>
      </w:r>
    </w:p>
    <w:p w:rsidR="005062B2" w:rsidRDefault="00023D73">
      <w:pPr>
        <w:jc w:val="right"/>
        <w:rPr>
          <w:sz w:val="24"/>
        </w:rPr>
      </w:pPr>
      <w:r>
        <w:rPr>
          <w:sz w:val="24"/>
        </w:rPr>
        <w:t xml:space="preserve"> Фрик Александр</w:t>
      </w:r>
    </w:p>
    <w:p w:rsidR="005062B2" w:rsidRDefault="00023D73">
      <w:pPr>
        <w:jc w:val="center"/>
      </w:pPr>
      <w:r>
        <w:rPr>
          <w:sz w:val="40"/>
        </w:rPr>
        <w:br w:type="page"/>
      </w:r>
      <w:r>
        <w:rPr>
          <w:sz w:val="40"/>
        </w:rPr>
        <w:lastRenderedPageBreak/>
        <w:t>Генетика в медицине</w:t>
      </w:r>
    </w:p>
    <w:p w:rsidR="005062B2" w:rsidRDefault="00023D73">
      <w:r>
        <w:t xml:space="preserve"> </w:t>
      </w:r>
    </w:p>
    <w:p w:rsidR="005062B2" w:rsidRDefault="00023D73">
      <w:r>
        <w:t>1. История развития генетики</w:t>
      </w:r>
    </w:p>
    <w:p w:rsidR="005062B2" w:rsidRDefault="00023D73">
      <w:r>
        <w:t xml:space="preserve"> </w:t>
      </w:r>
    </w:p>
    <w:p w:rsidR="005062B2" w:rsidRDefault="00023D73">
      <w:r>
        <w:t>Генетика – это наука, изучающая закономерности наследственности и изменчивости, а также обеспечивающие их биологические механизмы.</w:t>
      </w:r>
    </w:p>
    <w:p w:rsidR="005062B2" w:rsidRDefault="00023D73">
      <w:r>
        <w:t xml:space="preserve"> Первый научный шаг в изучении наследственности был сделан австрийским монахом Грегором Менделем, который в 1866 г. опубликовал статью «Опыты над растительными гибридами», заложившую основы современной генетики.</w:t>
      </w:r>
    </w:p>
    <w:p w:rsidR="005062B2" w:rsidRDefault="00023D73">
      <w:r>
        <w:t xml:space="preserve"> Официальной датой рождения генетики считают 1900 год. Тогда были опубликованы данные Г. де Фриза, К. Корренса и К.Чермака, переоткрывших закономерности наследования признаков, установленные Г.Менделем. Первые десятилетия 20-го века оказались плодотворными в развитии основных положений и направлений генетики. Было сформулировано представление о мутациях, популяциях и чистых линиях организмов, хромосомная теория наследственности, открыт закон гомологических рядов, получены данные о возникновении наследственных изменений под действием рентгеновских лучей, была начата разработка основ генетики популяций организмов.</w:t>
      </w:r>
    </w:p>
    <w:p w:rsidR="005062B2" w:rsidRDefault="00023D73">
      <w:r>
        <w:t>2. Генетика и медицина</w:t>
      </w:r>
    </w:p>
    <w:p w:rsidR="005062B2" w:rsidRDefault="00023D73">
      <w:r>
        <w:t xml:space="preserve"> </w:t>
      </w:r>
    </w:p>
    <w:p w:rsidR="005062B2" w:rsidRDefault="00023D73">
      <w:r>
        <w:t>2.1 Методы исследования</w:t>
      </w:r>
    </w:p>
    <w:p w:rsidR="005062B2" w:rsidRDefault="00023D73">
      <w:r>
        <w:t xml:space="preserve"> </w:t>
      </w:r>
    </w:p>
    <w:p w:rsidR="005062B2" w:rsidRDefault="00023D73">
      <w:r>
        <w:t>В генетике основным методом исследования является генетический анализ, который проводится на всех уровнях организации живого (от молекулярного до популяционного). В зависимости от цели исследования "видоизменяется" в частные методы - гибридологический, популяционный, мутационный, рекомбинационный, цитогенетический и др.</w:t>
      </w:r>
    </w:p>
    <w:p w:rsidR="005062B2" w:rsidRDefault="00023D73">
      <w:r>
        <w:t xml:space="preserve"> Гибридологический метод позволяет установить закономерности наследования отдельных признаков и свойств организма путем проведения серии прямых или возвратных скрещиваний в ряде поколений. Закономерности наследования признаков и свойств у человека устанавливают, используя генеалогический метод (анализ родословных). Законы наследования признака в популяциях определяют с помощью популяционного метода, или популяционного анализа.</w:t>
      </w:r>
    </w:p>
    <w:p w:rsidR="005062B2" w:rsidRDefault="00023D73">
      <w:r>
        <w:t xml:space="preserve"> Цитогенетический метод, объединивший принципы цитологического и генетического анализа, применяют при изучении закономерностей материальной преемственности в поколениях отдельных клеток и организмов и "анатомии" материальных носителей наследственности.</w:t>
      </w:r>
    </w:p>
    <w:p w:rsidR="005062B2" w:rsidRDefault="00023D73">
      <w:r>
        <w:t xml:space="preserve"> Феногенетический анализ позволяет изучать действие гена и проявления генов в индивидуальном развитии организма. Для этого используют такие приемы, как пересадка генетически различных тканей, клеточных ядер или отдельных генов из одной клетки в другую, а также исследование так </w:t>
      </w:r>
      <w:r>
        <w:lastRenderedPageBreak/>
        <w:t>химер - экспериментально полученных многоклеточных организмов, состоящих из генетически различных клеток, исходно принадлежащих разным индивидуумам.</w:t>
      </w:r>
    </w:p>
    <w:p w:rsidR="005062B2" w:rsidRDefault="00023D73">
      <w:r>
        <w:t xml:space="preserve"> Мутационный и рекомбинационный анализ используют при изучении тонкой организации и функции генетического материала, структуры различных ДНК, их изменений, механизмов функционирования и обмена генами при скрещивании. Интенсивно развивается метод молекулярного генетического анализа.</w:t>
      </w:r>
    </w:p>
    <w:p w:rsidR="005062B2" w:rsidRDefault="00023D73">
      <w:r>
        <w:t xml:space="preserve"> </w:t>
      </w:r>
    </w:p>
    <w:p w:rsidR="005062B2" w:rsidRDefault="00023D73">
      <w:r>
        <w:t>2.2 Интерес медицины</w:t>
      </w:r>
    </w:p>
    <w:p w:rsidR="005062B2" w:rsidRDefault="00023D73">
      <w:r>
        <w:t xml:space="preserve"> </w:t>
      </w:r>
    </w:p>
    <w:p w:rsidR="005062B2" w:rsidRDefault="00023D73">
      <w:r>
        <w:t>С развитием генетики стало возможным применение её методов в исследовании неизлечимых ранее болезней, патологий и т.д. Что начало привлекать немалый интерес со стороны ученых, работающих в области медицины. Известно несколько тысяч генетических заболеваний, которые почти на 100% зависят от генотипа особи. К наиболее страшным из них относятся: кислотный фиброз поджелудочной железы, фенилкетонурия, галактоземия, различные формы кретинизма, гемоглобинопатии, а также синдромы Дауна, Тернера, Кляйнфельтера. Кроме того, существуют заболевания, которые зависят и от генотипа, и от среды: ишемическая болезнь, сахарный диабет, ревматоидные заболевания, язвенные болезни желудка и двенадцатиперстной кишки, многие онкологические заболевания, шизофрения и другие заболевания психики.</w:t>
      </w:r>
    </w:p>
    <w:p w:rsidR="005062B2" w:rsidRDefault="00023D73">
      <w:r>
        <w:t xml:space="preserve"> Исторически интерес медицины к генетике формировался первоначально в связи с наблюдениями за наследуемыми патологическими (болезненными) признаками. Во второй половине 19-го века английский биолог Ф.Гальтон выделил как самостоятельный предмет исследования «наследственность человека». Он же предложил ряд специальных методов генетического анализа: генеалогический, близнецовый, статистический. Изучение закономерностей наследования нормальных и патологических признаков и сейчас занимает ведущее место в генетике человека.</w:t>
      </w:r>
    </w:p>
    <w:p w:rsidR="005062B2" w:rsidRDefault="00023D73">
      <w:r>
        <w:t xml:space="preserve"> </w:t>
      </w:r>
    </w:p>
    <w:p w:rsidR="005062B2" w:rsidRDefault="00023D73">
      <w:r>
        <w:t>2.3 Генетика человека</w:t>
      </w:r>
    </w:p>
    <w:p w:rsidR="005062B2" w:rsidRDefault="00023D73">
      <w:r>
        <w:t xml:space="preserve"> </w:t>
      </w:r>
    </w:p>
    <w:p w:rsidR="005062B2" w:rsidRDefault="00023D73">
      <w:r>
        <w:t>Генетика человека (human genetics) – это особый раздел генетики, который изучает особенности наследования признаков у человека, наследственные заболевания (медицинская генетика), генетическую структуру популяций человека. Из направлений генетики человека наиболее интенсивно развиваются цитогенетика, биохимическая генетика, иммуногенетика, генетика высшей нервной деятельности, физиологическая генетика.</w:t>
      </w:r>
    </w:p>
    <w:p w:rsidR="005062B2" w:rsidRDefault="00023D73">
      <w:r>
        <w:t xml:space="preserve"> Генетика человека является теоретической основой современной медицины и современного здравоохранения. Её подразделяют на антропогенетику, изучающую закономерности наследственности и изменчивости нормальных признаков человеческого организма, демографическую генетику (генетика народонаселения), экологическая генетику (учение о генетических аспектах взаимоотношений человека с окружающей средой) и генетику медицинскую, которая изучает наследственные патологии (болезни, дефекты, уродства и др.).</w:t>
      </w:r>
    </w:p>
    <w:p w:rsidR="005062B2" w:rsidRDefault="00023D73">
      <w:r>
        <w:lastRenderedPageBreak/>
        <w:t xml:space="preserve"> Наиболее важной областью генетики человека является медицинская генетика. Медицинская генетика помогает понять взаимодействие биологических и факторов среды в патологии человека. Иногда ее рассматривают не как раздел генетики человека, а как самостоятельную область общей генетики.</w:t>
      </w:r>
    </w:p>
    <w:p w:rsidR="005062B2" w:rsidRDefault="00023D73">
      <w:r>
        <w:t xml:space="preserve"> </w:t>
      </w:r>
    </w:p>
    <w:p w:rsidR="005062B2" w:rsidRDefault="00023D73">
      <w:r>
        <w:t>2.4 Медицинская генетика</w:t>
      </w:r>
    </w:p>
    <w:p w:rsidR="005062B2" w:rsidRDefault="00023D73">
      <w:r>
        <w:t xml:space="preserve"> </w:t>
      </w:r>
    </w:p>
    <w:p w:rsidR="005062B2" w:rsidRDefault="00023D73">
      <w:r>
        <w:t>Медицинская генетика изучает явления наследственности и изменчивости в различных популяциях людей, особенности проявления и развития нормальных и патологических признаков, зависимость заболеваний от генетической предопределенности и условий окружающей среды, в том числе от социальных условий жизни. А также разрабатывает системы диагностики, лечения, профилактики и реабилитации, больных наследственными болезнями и диспансеризации их семей, изучает роль и механизмы наследственной предрасположенности при заболеваниях человека.</w:t>
      </w:r>
    </w:p>
    <w:p w:rsidR="005062B2" w:rsidRDefault="00023D73">
      <w:r>
        <w:t xml:space="preserve"> Формирование медицинской генетики началось в 30-е гг. XX века, когда стали появляться факты, подтверждающие, что наследование признаков у человека подчиняется тем же закономерностям, что и у других живых организмов.</w:t>
      </w:r>
    </w:p>
    <w:p w:rsidR="005062B2" w:rsidRDefault="00023D73">
      <w:r>
        <w:t xml:space="preserve"> Задачей медицинской генетики является выявление, изучение, профилактика и лечение наследственных болезней, а также разработка путей предотвращения воздействия факторов среды на наследственность человека.</w:t>
      </w:r>
    </w:p>
    <w:p w:rsidR="005062B2" w:rsidRDefault="00023D73">
      <w:r>
        <w:t xml:space="preserve"> Существенными достижениями в области клинической генетики явились расшифровка биохимической и молекулярно-генетической природы большого числа моногенных наследственных болезней и разработка на этой основе точных методов диагностики.</w:t>
      </w:r>
    </w:p>
    <w:p w:rsidR="005062B2" w:rsidRDefault="00023D73">
      <w:r>
        <w:t xml:space="preserve"> Знание основ медицинской генетики позволяют врачам понимать механизмы индивидуального течения болезни и выбирать соответствующие методы лечения. На основе медико-генетических знаний приобретаются навыки диагностики наследственных болезней, а также появляется умение направлять пациентов и членов их семей на медико-генетическое консультирование для первичной и вторичной профилактики наследственной патологии. Приобретение медико-генетических знаний способствует формированию чётких ориентиров в восприятии новых медико-биологических открытий, что для врачебной профессии необходимо в полной мере, поскольку прогресс науки быстро и глубоко изменяет клиническую практику.</w:t>
      </w:r>
    </w:p>
    <w:p w:rsidR="005062B2" w:rsidRDefault="00023D73">
      <w:r>
        <w:t xml:space="preserve"> Несмотря на успехи в лечении ряда наследственных болезней существенная роль в борьбе с ними принадлежит профилактике, которая осуществляется в двух направлениях: предупреждение появления новых мутаций и распространения мутаций, унаследованных от предыдущих поколений. Профилактика болезней, возникающих в результате спонтанных мутаций в зародышевых клетках здоровых родителей, пока затруднена. Наибольшее значение для профилактики проявления патологических мутаций, унаследованных от предыдущих поколений, имеет медико-генетическое консультирование.</w:t>
      </w:r>
    </w:p>
    <w:p w:rsidR="005062B2" w:rsidRDefault="00023D73">
      <w:r>
        <w:t xml:space="preserve"> Эффективное внедрение научных достижений медицинской генетики в практическое </w:t>
      </w:r>
    </w:p>
    <w:p w:rsidR="005062B2" w:rsidRDefault="00023D73">
      <w:r>
        <w:lastRenderedPageBreak/>
        <w:t xml:space="preserve"> </w:t>
      </w:r>
    </w:p>
    <w:p w:rsidR="005062B2" w:rsidRDefault="00023D73">
      <w:r>
        <w:t>Заключение</w:t>
      </w:r>
    </w:p>
    <w:p w:rsidR="005062B2" w:rsidRDefault="00023D73">
      <w:r>
        <w:t xml:space="preserve"> </w:t>
      </w:r>
    </w:p>
    <w:p w:rsidR="005062B2" w:rsidRDefault="00023D73">
      <w:r>
        <w:t>Развитие генетики до наших дней – это непрерывно расширяющийся фронт исследований. В этой области сделано уже очень много, и с каждым днем передний край науки приближается к цели – разгадки природы гена. К настоящему времени установлен целый ряд явлений, характеризующих природу гена. Во-первых, ген в хромосоме обладает свойством самовоспроизводится (авторепродукции); во-вторых, он способен мутационно изменяться; в-третьих, он связан с определенной химической структуры дезоксирибонуклеиновой кислоты – ДНК; в-четвертых, он контролирует синтез аминокислот и их последовательностей в белковой молекулы. В связи с последними исследованиями формируется новое представление о гене как функциональной системе, а действие гена на определение признаков рассматривается в целостной системе генов – генотипе.</w:t>
      </w:r>
    </w:p>
    <w:p w:rsidR="005062B2" w:rsidRDefault="00023D73">
      <w:r>
        <w:t xml:space="preserve"> Раскрывающиеся перспективы синтеза живого вещества привлекают огромное внимание генетиков, биохимиков, физиков и других специалистов.</w:t>
      </w:r>
    </w:p>
    <w:p w:rsidR="005062B2" w:rsidRDefault="00023D73">
      <w:r>
        <w:t xml:space="preserve"> </w:t>
      </w:r>
    </w:p>
    <w:sectPr w:rsidR="005062B2" w:rsidSect="00023D73">
      <w:pgSz w:w="12240" w:h="15840"/>
      <w:pgMar w:top="568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cryptProviderType="rsaFull" w:cryptAlgorithmClass="hash" w:cryptAlgorithmType="typeAny" w:cryptAlgorithmSid="4" w:cryptSpinCount="50000" w:hash="bK3+PaFTm2QE+vqausbQpop/BI4=" w:salt="nU7EBhj9JVoszLjzWcCKEw=="/>
  <w:zoom w:percent="100"/>
  <w:defaultTabStop w:val="708"/>
  <w:characterSpacingControl w:val="doNotCompress"/>
  <w:compat/>
  <w:rsids>
    <w:rsidRoot w:val="005062B2"/>
    <w:rsid w:val="00023D73"/>
    <w:rsid w:val="005062B2"/>
    <w:rsid w:val="00E572F6"/>
    <w:rsid w:val="00FF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062B2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Footnotereference">
    <w:name w:val="Footnote reference"/>
    <w:basedOn w:val="a0"/>
    <w:uiPriority w:val="99"/>
    <w:semiHidden/>
    <w:unhideWhenUsed/>
    <w:rsid w:val="005062B2"/>
    <w:rPr>
      <w:vertAlign w:val="superscript"/>
    </w:rPr>
  </w:style>
  <w:style w:type="character" w:styleId="a3">
    <w:name w:val="Strong"/>
    <w:basedOn w:val="a0"/>
    <w:uiPriority w:val="22"/>
    <w:qFormat/>
    <w:rsid w:val="005062B2"/>
    <w:rPr>
      <w:b/>
    </w:rPr>
  </w:style>
  <w:style w:type="character" w:customStyle="1" w:styleId="Heading4Char">
    <w:name w:val="Heading 4 Char"/>
    <w:basedOn w:val="a0"/>
    <w:link w:val="Heading4"/>
    <w:uiPriority w:val="9"/>
    <w:rsid w:val="005062B2"/>
    <w:rPr>
      <w:rFonts w:asciiTheme="majorHAnsi" w:eastAsiaTheme="majorEastAsia" w:hAnsiTheme="majorHAnsi" w:cstheme="majorBidi"/>
      <w:b/>
      <w:i/>
      <w:color w:val="4F81BD"/>
    </w:rPr>
  </w:style>
  <w:style w:type="paragraph" w:styleId="a4">
    <w:name w:val="Intense Quote"/>
    <w:basedOn w:val="a"/>
    <w:next w:val="a"/>
    <w:link w:val="a5"/>
    <w:uiPriority w:val="30"/>
    <w:qFormat/>
    <w:rsid w:val="005062B2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a6">
    <w:name w:val="Emphasis"/>
    <w:basedOn w:val="a0"/>
    <w:uiPriority w:val="20"/>
    <w:qFormat/>
    <w:rsid w:val="005062B2"/>
    <w:rPr>
      <w:i/>
    </w:rPr>
  </w:style>
  <w:style w:type="character" w:styleId="a7">
    <w:name w:val="Book Title"/>
    <w:basedOn w:val="a0"/>
    <w:uiPriority w:val="33"/>
    <w:qFormat/>
    <w:rsid w:val="005062B2"/>
    <w:rPr>
      <w:b/>
      <w:smallCaps/>
      <w:spacing w:val="5"/>
    </w:rPr>
  </w:style>
  <w:style w:type="paragraph" w:styleId="2">
    <w:name w:val="Quote"/>
    <w:basedOn w:val="a"/>
    <w:next w:val="a"/>
    <w:link w:val="20"/>
    <w:uiPriority w:val="29"/>
    <w:qFormat/>
    <w:rsid w:val="005062B2"/>
    <w:rPr>
      <w:i/>
      <w:color w:val="000000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5062B2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styleId="a8">
    <w:name w:val="Subtle Reference"/>
    <w:basedOn w:val="a0"/>
    <w:uiPriority w:val="31"/>
    <w:qFormat/>
    <w:rsid w:val="005062B2"/>
    <w:rPr>
      <w:smallCaps/>
      <w:color w:val="C0504D"/>
      <w:u w:val="single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5062B2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/>
      <w:sz w:val="20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5062B2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</w:rPr>
  </w:style>
  <w:style w:type="character" w:customStyle="1" w:styleId="a5">
    <w:name w:val="Выделенная цитата Знак"/>
    <w:basedOn w:val="a0"/>
    <w:link w:val="a4"/>
    <w:uiPriority w:val="30"/>
    <w:rsid w:val="005062B2"/>
    <w:rPr>
      <w:b/>
      <w:i/>
      <w:color w:val="4F81BD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5062B2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3Char">
    <w:name w:val="Heading 3 Char"/>
    <w:basedOn w:val="a0"/>
    <w:link w:val="Heading3"/>
    <w:uiPriority w:val="9"/>
    <w:rsid w:val="005062B2"/>
    <w:rPr>
      <w:rFonts w:asciiTheme="majorHAnsi" w:eastAsiaTheme="majorEastAsia" w:hAnsiTheme="majorHAnsi" w:cstheme="majorBidi"/>
      <w:b/>
      <w:color w:val="4F81BD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5062B2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/>
    </w:rPr>
  </w:style>
  <w:style w:type="character" w:customStyle="1" w:styleId="Heading5Char">
    <w:name w:val="Heading 5 Char"/>
    <w:basedOn w:val="a0"/>
    <w:link w:val="Heading5"/>
    <w:uiPriority w:val="9"/>
    <w:rsid w:val="005062B2"/>
    <w:rPr>
      <w:rFonts w:asciiTheme="majorHAnsi" w:eastAsiaTheme="majorEastAsia" w:hAnsiTheme="majorHAnsi" w:cstheme="majorBidi"/>
      <w:color w:val="243F60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5062B2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5062B2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5062B2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Heading1Char">
    <w:name w:val="Heading 1 Char"/>
    <w:basedOn w:val="a0"/>
    <w:link w:val="Heading1"/>
    <w:uiPriority w:val="9"/>
    <w:rsid w:val="005062B2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Endnotereference">
    <w:name w:val="Endnote reference"/>
    <w:basedOn w:val="a0"/>
    <w:uiPriority w:val="99"/>
    <w:semiHidden/>
    <w:unhideWhenUsed/>
    <w:rsid w:val="005062B2"/>
    <w:rPr>
      <w:vertAlign w:val="superscript"/>
    </w:rPr>
  </w:style>
  <w:style w:type="character" w:customStyle="1" w:styleId="a9">
    <w:name w:val="Текст Знак"/>
    <w:basedOn w:val="a0"/>
    <w:link w:val="aa"/>
    <w:uiPriority w:val="99"/>
    <w:rsid w:val="005062B2"/>
    <w:rPr>
      <w:rFonts w:ascii="Courier New" w:hAnsi="Courier New" w:cs="Courier New"/>
      <w:sz w:val="21"/>
    </w:rPr>
  </w:style>
  <w:style w:type="character" w:styleId="ab">
    <w:name w:val="Subtle Emphasis"/>
    <w:basedOn w:val="a0"/>
    <w:uiPriority w:val="19"/>
    <w:qFormat/>
    <w:rsid w:val="005062B2"/>
    <w:rPr>
      <w:i/>
      <w:color w:val="808080"/>
    </w:rPr>
  </w:style>
  <w:style w:type="character" w:customStyle="1" w:styleId="ac">
    <w:name w:val="Подзаголовок Знак"/>
    <w:basedOn w:val="a0"/>
    <w:link w:val="ad"/>
    <w:uiPriority w:val="11"/>
    <w:rsid w:val="005062B2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5062B2"/>
    <w:pPr>
      <w:spacing w:after="0" w:line="240" w:lineRule="auto"/>
    </w:pPr>
    <w:rPr>
      <w:sz w:val="20"/>
    </w:rPr>
  </w:style>
  <w:style w:type="paragraph" w:styleId="ae">
    <w:name w:val="List Paragraph"/>
    <w:basedOn w:val="a"/>
    <w:uiPriority w:val="34"/>
    <w:qFormat/>
    <w:rsid w:val="005062B2"/>
    <w:pPr>
      <w:ind w:left="720"/>
      <w:contextualSpacing/>
    </w:pPr>
  </w:style>
  <w:style w:type="character" w:customStyle="1" w:styleId="EndnoteTextChar">
    <w:name w:val="Endnote Text Char"/>
    <w:basedOn w:val="a0"/>
    <w:link w:val="Endnotetext"/>
    <w:uiPriority w:val="99"/>
    <w:semiHidden/>
    <w:rsid w:val="005062B2"/>
    <w:rPr>
      <w:sz w:val="20"/>
    </w:rPr>
  </w:style>
  <w:style w:type="character" w:styleId="af">
    <w:name w:val="Intense Reference"/>
    <w:basedOn w:val="a0"/>
    <w:uiPriority w:val="32"/>
    <w:qFormat/>
    <w:rsid w:val="005062B2"/>
    <w:rPr>
      <w:b/>
      <w:smallCaps/>
      <w:color w:val="C0504D"/>
      <w:spacing w:val="5"/>
      <w:u w:val="single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5062B2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5062B2"/>
    <w:rPr>
      <w:sz w:val="20"/>
    </w:rPr>
  </w:style>
  <w:style w:type="character" w:customStyle="1" w:styleId="Heading6Char">
    <w:name w:val="Heading 6 Char"/>
    <w:basedOn w:val="a0"/>
    <w:link w:val="Heading6"/>
    <w:uiPriority w:val="9"/>
    <w:rsid w:val="005062B2"/>
    <w:rPr>
      <w:rFonts w:asciiTheme="majorHAnsi" w:eastAsiaTheme="majorEastAsia" w:hAnsiTheme="majorHAnsi" w:cstheme="majorBidi"/>
      <w:i/>
      <w:color w:val="243F60"/>
    </w:rPr>
  </w:style>
  <w:style w:type="paragraph" w:styleId="aa">
    <w:name w:val="Plain Text"/>
    <w:basedOn w:val="a"/>
    <w:link w:val="a9"/>
    <w:uiPriority w:val="99"/>
    <w:semiHidden/>
    <w:unhideWhenUsed/>
    <w:rsid w:val="005062B2"/>
    <w:pPr>
      <w:spacing w:after="0" w:line="240" w:lineRule="auto"/>
    </w:pPr>
    <w:rPr>
      <w:rFonts w:ascii="Courier New" w:hAnsi="Courier New" w:cs="Courier New"/>
      <w:sz w:val="21"/>
    </w:rPr>
  </w:style>
  <w:style w:type="paragraph" w:styleId="af0">
    <w:name w:val="No Spacing"/>
    <w:uiPriority w:val="1"/>
    <w:qFormat/>
    <w:rsid w:val="005062B2"/>
    <w:pPr>
      <w:spacing w:after="0" w:line="240" w:lineRule="auto"/>
    </w:pPr>
  </w:style>
  <w:style w:type="character" w:styleId="af1">
    <w:name w:val="Intense Emphasis"/>
    <w:basedOn w:val="a0"/>
    <w:uiPriority w:val="21"/>
    <w:qFormat/>
    <w:rsid w:val="005062B2"/>
    <w:rPr>
      <w:b/>
      <w:i/>
      <w:color w:val="4F81BD"/>
    </w:rPr>
  </w:style>
  <w:style w:type="paragraph" w:styleId="ad">
    <w:name w:val="Subtitle"/>
    <w:basedOn w:val="a"/>
    <w:next w:val="a"/>
    <w:link w:val="ac"/>
    <w:uiPriority w:val="11"/>
    <w:qFormat/>
    <w:rsid w:val="005062B2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styleId="af2">
    <w:name w:val="Hyperlink"/>
    <w:basedOn w:val="a0"/>
    <w:uiPriority w:val="99"/>
    <w:unhideWhenUsed/>
    <w:rsid w:val="005062B2"/>
    <w:rPr>
      <w:color w:val="0000FF"/>
      <w:u w:val="single"/>
    </w:rPr>
  </w:style>
  <w:style w:type="character" w:customStyle="1" w:styleId="Heading2Char">
    <w:name w:val="Heading 2 Char"/>
    <w:basedOn w:val="a0"/>
    <w:link w:val="Heading2"/>
    <w:uiPriority w:val="9"/>
    <w:rsid w:val="005062B2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f3">
    <w:name w:val="Название Знак"/>
    <w:basedOn w:val="a0"/>
    <w:link w:val="af4"/>
    <w:uiPriority w:val="10"/>
    <w:rsid w:val="005062B2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7Char">
    <w:name w:val="Heading 7 Char"/>
    <w:basedOn w:val="a0"/>
    <w:link w:val="Heading7"/>
    <w:uiPriority w:val="9"/>
    <w:rsid w:val="005062B2"/>
    <w:rPr>
      <w:rFonts w:asciiTheme="majorHAnsi" w:eastAsiaTheme="majorEastAsia" w:hAnsiTheme="majorHAnsi" w:cstheme="majorBidi"/>
      <w:i/>
      <w:color w:val="404040"/>
    </w:rPr>
  </w:style>
  <w:style w:type="character" w:customStyle="1" w:styleId="Heading9Char">
    <w:name w:val="Heading 9 Char"/>
    <w:basedOn w:val="a0"/>
    <w:link w:val="Heading9"/>
    <w:uiPriority w:val="9"/>
    <w:rsid w:val="005062B2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Heading8Char">
    <w:name w:val="Heading 8 Char"/>
    <w:basedOn w:val="a0"/>
    <w:link w:val="Heading8"/>
    <w:uiPriority w:val="9"/>
    <w:rsid w:val="005062B2"/>
    <w:rPr>
      <w:rFonts w:asciiTheme="majorHAnsi" w:eastAsiaTheme="majorEastAsia" w:hAnsiTheme="majorHAnsi" w:cstheme="majorBidi"/>
      <w:color w:val="404040"/>
      <w:sz w:val="20"/>
    </w:rPr>
  </w:style>
  <w:style w:type="paragraph" w:styleId="af4">
    <w:name w:val="Title"/>
    <w:basedOn w:val="a"/>
    <w:next w:val="a"/>
    <w:link w:val="af3"/>
    <w:uiPriority w:val="10"/>
    <w:qFormat/>
    <w:rsid w:val="005062B2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20">
    <w:name w:val="Цитата 2 Знак"/>
    <w:basedOn w:val="a0"/>
    <w:link w:val="2"/>
    <w:uiPriority w:val="29"/>
    <w:rsid w:val="005062B2"/>
    <w:rPr>
      <w:i/>
      <w:color w:val="000000"/>
    </w:rPr>
  </w:style>
  <w:style w:type="paragraph" w:styleId="af5">
    <w:name w:val="Normal (Web)"/>
    <w:basedOn w:val="a"/>
    <w:uiPriority w:val="99"/>
    <w:unhideWhenUsed/>
    <w:rsid w:val="005062B2"/>
    <w:pPr>
      <w:spacing w:before="100" w:after="100" w:line="240" w:lineRule="auto"/>
    </w:pPr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1341</Words>
  <Characters>7646</Characters>
  <Application>Microsoft Office Word</Application>
  <DocSecurity>4</DocSecurity>
  <Lines>63</Lines>
  <Paragraphs>17</Paragraphs>
  <ScaleCrop>false</ScaleCrop>
  <Company>Microsoft</Company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Friksasha</dc:creator>
  <cp:lastModifiedBy>Friksasha</cp:lastModifiedBy>
  <cp:revision>2</cp:revision>
  <dcterms:created xsi:type="dcterms:W3CDTF">2015-04-21T18:56:00Z</dcterms:created>
  <dcterms:modified xsi:type="dcterms:W3CDTF">2015-04-21T18:56:00Z</dcterms:modified>
</cp:coreProperties>
</file>