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sz w:val="32"/>
        </w:rPr>
      </w:pPr>
      <w:r>
        <w:rPr>
          <w:sz w:val="32"/>
        </w:rPr>
        <w:t>Экзаменационные вопросы</w:t>
      </w:r>
      <w:r>
        <w:rPr>
          <w:sz w:val="32"/>
        </w:rPr>
        <w:t>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 xml:space="preserve">Абсолютная и относительная адресация в </w:t>
      </w:r>
      <w:r>
        <w:rPr>
          <w:rFonts w:ascii="Times New Roman" w:cs="Times New Roman" w:eastAsia="Times New Roman" w:hAnsi="Times New Roman"/>
          <w:color w:val="000000"/>
          <w:sz w:val="28"/>
          <w:lang w:val="en-US"/>
        </w:rPr>
        <w:t>EXCEL</w:t>
      </w:r>
      <w:r>
        <w:rPr>
          <w:rFonts w:ascii="Times New Roman" w:cs="Times New Roman" w:eastAsia="Times New Roman" w:hAnsi="Times New Roman"/>
          <w:color w:val="000000"/>
          <w:sz w:val="28"/>
        </w:rPr>
        <w:t>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Алгоритм. Классификация алгоритмов.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Антивирусные программы, принцип действия назначение.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 xml:space="preserve">Арифметические операции в различных </w:t>
      </w:r>
      <w:r>
        <w:rPr>
          <w:rFonts w:ascii="Times New Roman" w:cs="Times New Roman" w:eastAsia="Times New Roman" w:hAnsi="Times New Roman"/>
          <w:color w:val="000000"/>
          <w:sz w:val="28"/>
        </w:rPr>
        <w:t>системах  счисления</w:t>
      </w:r>
      <w:r>
        <w:rPr>
          <w:rFonts w:ascii="Times New Roman" w:cs="Times New Roman" w:eastAsia="Times New Roman" w:hAnsi="Times New Roman"/>
          <w:color w:val="000000"/>
          <w:sz w:val="28"/>
        </w:rPr>
        <w:t>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База данных. Классификация по способу хранения данных, и по структуре</w:t>
      </w:r>
      <w:r>
        <w:rPr>
          <w:rFonts w:ascii="Times New Roman" w:cs="Times New Roman" w:hAnsi="Times New Roman"/>
          <w:sz w:val="28"/>
        </w:rPr>
        <w:t xml:space="preserve"> данных.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Векторная и растровая графика.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Виды профессиональной информационной деятельности человека с использованием технических средств и информационных ресурсов.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 xml:space="preserve">Глобальные компьютерные сети. 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Дисплей, виды дисплеев и основные пользовательские характеристики.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Единицы измерения информации.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Измерение информации.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 xml:space="preserve">Информационные процессы. 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 xml:space="preserve">Информация и информационные процессы. 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Классификация информационных систем.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 xml:space="preserve">Классическая архитектура ЭВМ. 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 xml:space="preserve">Кодирование текстовой, </w:t>
      </w:r>
      <w:r>
        <w:rPr>
          <w:rFonts w:ascii="Times New Roman" w:cs="Times New Roman" w:eastAsia="Times New Roman" w:hAnsi="Times New Roman"/>
          <w:color w:val="000000"/>
          <w:sz w:val="28"/>
        </w:rPr>
        <w:t>графической  и</w:t>
      </w:r>
      <w:r>
        <w:rPr>
          <w:rFonts w:ascii="Times New Roman" w:cs="Times New Roman" w:eastAsia="Times New Roman" w:hAnsi="Times New Roman"/>
          <w:color w:val="000000"/>
          <w:sz w:val="28"/>
        </w:rPr>
        <w:t xml:space="preserve"> звуковой информации.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Компьютерный вирус, основные понятия и назначение. Способы проникновения вирусов в систему.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Модем. Принцип действия и основные пользовательские характеристики.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Объемный и алфавитный подход к измерению информации.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Операционная система её функции и компоненты. 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Основные задачи безопасности труда при работе с персональным компьютером.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Основные понятия защиты информации. Угрозы информационной безопасности и каналы утечки информации.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Основные характеристики и классификация персонального компьютера.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Основные этапы развития вычислительной техники.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 xml:space="preserve">Позиционный принцип представления чисел. 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Понятие об алгебре высказываний. Основные логические операции.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Понятие объема звуковой информации.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Понятие объема текстовой информации.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Понятие объема цветовой информации (растровой).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Принтеры их классификация и основные пользовательские характеристики.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Программное обеспечение. Классификация.</w:t>
      </w:r>
      <w:r>
        <w:rPr>
          <w:rFonts w:ascii="Times New Roman" w:cs="Times New Roman" w:hAnsi="Times New Roman"/>
          <w:sz w:val="28"/>
        </w:rPr>
        <w:t xml:space="preserve"> 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Программы – архиваторы. Назначение и принцип действия.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Современная архитектура компьютера, основанная на магистрально-модульном принципе.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Схемы и таблицы истинности логических функций: отрицания (не), сложение (или), умножения (и).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Файл, полное </w:t>
      </w:r>
      <w:r>
        <w:rPr>
          <w:rFonts w:ascii="Times New Roman" w:cs="Times New Roman" w:hAnsi="Times New Roman"/>
          <w:sz w:val="28"/>
        </w:rPr>
        <w:t>имя  файла</w:t>
      </w:r>
      <w:r>
        <w:rPr>
          <w:rFonts w:ascii="Times New Roman" w:cs="Times New Roman" w:hAnsi="Times New Roman"/>
          <w:sz w:val="28"/>
        </w:rPr>
        <w:t>. Организация файловой структуры.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Функции и назначение локальных сетей.  Конфигурация локальных сетей.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>Хранение информации. Устройства хранения информации.</w:t>
      </w:r>
    </w:p>
    <w:p>
      <w:pPr>
        <w:pStyle w:val="ListParagraph"/>
        <w:numPr>
          <w:ilvl w:val="0"/>
          <w:numId w:val="31"/>
        </w:numPr>
        <w:spacing w:after="0" w:line="360" w:lineRule="auto"/>
        <w:jc w:val="both"/>
        <w:rPr>
          <w:sz w:val="32"/>
        </w:rPr>
      </w:pPr>
      <w:r>
        <w:rPr>
          <w:rFonts w:ascii="Times New Roman" w:cs="Times New Roman" w:eastAsia="Times New Roman" w:hAnsi="Times New Roman"/>
          <w:color w:val="000000"/>
          <w:sz w:val="28"/>
        </w:rPr>
        <w:t xml:space="preserve">Понятие графа. 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2"/>
  </w:num>
  <w:num w:numId="4">
    <w:abstractNumId w:val="13"/>
  </w:num>
  <w:num w:numId="5">
    <w:abstractNumId w:val="8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  <w:num w:numId="12">
    <w:abstractNumId w:val="16"/>
  </w:num>
  <w:num w:numId="13">
    <w:abstractNumId w:val="20"/>
  </w:num>
  <w:num w:numId="14">
    <w:abstractNumId w:val="17"/>
  </w:num>
  <w:num w:numId="15">
    <w:abstractNumId w:val="21"/>
  </w:num>
  <w:num w:numId="16">
    <w:abstractNumId w:val="19"/>
  </w:num>
  <w:num w:numId="17">
    <w:abstractNumId w:val="2"/>
  </w:num>
  <w:num w:numId="18">
    <w:abstractNumId w:val="15"/>
  </w:num>
  <w:num w:numId="19">
    <w:abstractNumId w:val="29"/>
  </w:num>
  <w:num w:numId="20">
    <w:abstractNumId w:val="26"/>
  </w:num>
  <w:num w:numId="21">
    <w:abstractNumId w:val="24"/>
  </w:num>
  <w:num w:numId="22">
    <w:abstractNumId w:val="3"/>
  </w:num>
  <w:num w:numId="23">
    <w:abstractNumId w:val="4"/>
  </w:num>
  <w:num w:numId="24">
    <w:abstractNumId w:val="25"/>
  </w:num>
  <w:num w:numId="25">
    <w:abstractNumId w:val="18"/>
  </w:num>
  <w:num w:numId="26">
    <w:abstractNumId w:val="0"/>
  </w:num>
  <w:num w:numId="27">
    <w:abstractNumId w:val="27"/>
  </w:num>
  <w:num w:numId="28">
    <w:abstractNumId w:val="23"/>
  </w:num>
  <w:num w:numId="29">
    <w:abstractNumId w:val="28"/>
  </w:num>
  <w:num w:numId="30">
    <w:abstractNumId w:val="3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50"/>
    <w:rsid w:val="006940C6"/>
    <w:rsid w:val="00A64750"/>
    <w:rsid w:val="00AE7630"/>
    <w:rsid w:val="00DB2DE7"/>
    <w:rsid w:val="00DB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B0F58-9FEE-4E36-8DE5-176F90665849}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2e74b4" w:themeColor="accent1" w:themeShade="bf"/>
      <w:sz w:val="28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/>
      </w:pBdr>
      <w:spacing w:before="200" w:after="280"/>
      <w:ind w:left="936" w:right="936"/>
    </w:pPr>
    <w:rPr>
      <w:b/>
      <w:i/>
      <w:color w:val="5b9bd5" w:themeColor="accent1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1f4d77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5b9bd5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5b9bd5" w:themeColor="accent1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5b9bd5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2e74b4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Times New Roman" w:cs="Times New Roman" w:hAnsi="Times New Roman"/>
      <w:sz w:val="21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5b9bd5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ed7d31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default="1" w:styleId="Normal">
    <w:name w:val="Normal"/>
    <w:uiPriority w:val="0"/>
    <w:qFormat w:val="on"/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1f4d77" w:themeColor="accent1" w:themeShade="7f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Times New Roman" w:cs="Times New Roman" w:hAnsi="Times New Roman"/>
      <w:sz w:val="21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IntenseEmphasis">
    <w:name w:val="Intense Emphasis"/>
    <w:basedOn w:val="DefaultParagraphFont"/>
    <w:uiPriority w:val="21"/>
    <w:qFormat w:val="on"/>
    <w:rPr>
      <w:b/>
      <w:i/>
      <w:color w:val="5b9bd5" w:themeColor="accent1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5b9bd5" w:themeColor="accent1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5b9bd5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6462-9BB7-4EB6-B84B-93E4DA6E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dc:subject/>
  <dc:creator>Мария Люкманова</dc:creator>
  <cp:lastModifiedBy>friksasha</cp:lastModifiedBy>
  <cp:keywords/>
  <cp:revision>2</cp:revision>
  <dcterms:created xsi:type="dcterms:W3CDTF">2015-03-16T10:27:00Z</dcterms:created>
  <dcterms:modified xsi:type="dcterms:W3CDTF">2015-03-16T11:25:00Z</dcterms:modified>
</cp:coreProperties>
</file>